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E3" w:rsidRPr="00E71F41" w:rsidRDefault="00760648" w:rsidP="00E71F41">
      <w:pPr>
        <w:shd w:val="clear" w:color="auto" w:fill="FFFFFF"/>
        <w:ind w:left="567"/>
        <w:outlineLvl w:val="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574040</wp:posOffset>
            </wp:positionV>
            <wp:extent cx="10191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98" y="21368"/>
                <wp:lineTo x="21398" y="0"/>
                <wp:lineTo x="0" y="0"/>
              </wp:wrapPolygon>
            </wp:wrapTight>
            <wp:docPr id="11" name="Picture 11" descr="KansallisK_MV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sallisK_MV_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E2A" w:rsidRPr="00403C98">
        <w:rPr>
          <w:rFonts w:ascii="Verdana" w:hAnsi="Verdana"/>
          <w:b/>
          <w:sz w:val="24"/>
          <w:szCs w:val="24"/>
        </w:rPr>
        <w:t>SITOUMUS</w:t>
      </w:r>
      <w:r w:rsidR="001F4AE3" w:rsidRPr="00403C98">
        <w:rPr>
          <w:rFonts w:ascii="Verdana" w:hAnsi="Verdana"/>
          <w:b/>
        </w:rPr>
        <w:t xml:space="preserve"> </w:t>
      </w:r>
      <w:r w:rsidR="00610428">
        <w:rPr>
          <w:rFonts w:ascii="Verdana" w:hAnsi="Verdana"/>
          <w:b/>
        </w:rPr>
        <w:br/>
      </w:r>
      <w:r w:rsidR="001F4AE3" w:rsidRPr="00403C98">
        <w:rPr>
          <w:rFonts w:ascii="Verdana" w:hAnsi="Verdana"/>
          <w:b/>
        </w:rPr>
        <w:t>koskien tekijänoikeuden alaisen aineiston jäljentämistä</w:t>
      </w:r>
    </w:p>
    <w:p w:rsidR="00AA2E2A" w:rsidRPr="00433E95" w:rsidRDefault="00AA2E2A" w:rsidP="00AA2E2A">
      <w:pPr>
        <w:rPr>
          <w:rFonts w:ascii="Verdana" w:hAnsi="Verdana"/>
        </w:rPr>
      </w:pPr>
    </w:p>
    <w:p w:rsidR="00433E95" w:rsidRDefault="00433E95" w:rsidP="00433E95">
      <w:pPr>
        <w:rPr>
          <w:rFonts w:ascii="Verdana" w:hAnsi="Verdana"/>
        </w:rPr>
      </w:pPr>
    </w:p>
    <w:p w:rsidR="0026042A" w:rsidRDefault="0026042A" w:rsidP="00433E95">
      <w:pPr>
        <w:rPr>
          <w:rFonts w:ascii="Verdana" w:hAnsi="Verdana"/>
        </w:rPr>
      </w:pPr>
    </w:p>
    <w:p w:rsidR="00AA2E2A" w:rsidRPr="00433E95" w:rsidRDefault="00AA2E2A" w:rsidP="00E71F41">
      <w:pPr>
        <w:ind w:left="567"/>
        <w:rPr>
          <w:rFonts w:ascii="Verdana" w:hAnsi="Verdana"/>
        </w:rPr>
      </w:pPr>
      <w:r w:rsidRPr="00433E95">
        <w:rPr>
          <w:rFonts w:ascii="Verdana" w:hAnsi="Verdana"/>
        </w:rPr>
        <w:t>Merkittävä osa Kansalliskirjaston kokoelmiin kuuluvas</w:t>
      </w:r>
      <w:r w:rsidR="00C4047E" w:rsidRPr="00433E95">
        <w:rPr>
          <w:rFonts w:ascii="Verdana" w:hAnsi="Verdana"/>
        </w:rPr>
        <w:t>ta aineistosta on tekijänoikeus</w:t>
      </w:r>
      <w:r w:rsidRPr="00433E95">
        <w:rPr>
          <w:rFonts w:ascii="Verdana" w:hAnsi="Verdana"/>
        </w:rPr>
        <w:t>laissa määritellyn suojan piirissä. Tämä tarkoittaa sitä, että vain tekijällä tai sillä, jolle tämä on siirtänyt oikeutensa, on oikeus valmistaa teoksesta kappaleita tai saattaa se yleisön saataviin.</w:t>
      </w:r>
    </w:p>
    <w:p w:rsidR="00AA2E2A" w:rsidRPr="00433E95" w:rsidRDefault="00AA2E2A" w:rsidP="0026042A">
      <w:pPr>
        <w:ind w:left="567"/>
        <w:rPr>
          <w:rFonts w:ascii="Verdana" w:hAnsi="Verdana"/>
        </w:rPr>
      </w:pPr>
    </w:p>
    <w:p w:rsidR="00AA2E2A" w:rsidRPr="00433E95" w:rsidRDefault="00AA2E2A" w:rsidP="0026042A">
      <w:pPr>
        <w:ind w:left="567"/>
        <w:outlineLvl w:val="0"/>
        <w:rPr>
          <w:rFonts w:ascii="Verdana" w:hAnsi="Verdana"/>
        </w:rPr>
      </w:pPr>
      <w:r w:rsidRPr="00433E95">
        <w:rPr>
          <w:rFonts w:ascii="Verdana" w:hAnsi="Verdana"/>
        </w:rPr>
        <w:t>Tekijän oikeuden loukkaus on rangaistava teko (RL 49:1, TekijäL 56a§).</w:t>
      </w:r>
    </w:p>
    <w:p w:rsidR="00AA2E2A" w:rsidRPr="00433E95" w:rsidRDefault="00AA2E2A" w:rsidP="0026042A">
      <w:pPr>
        <w:ind w:left="567"/>
        <w:rPr>
          <w:rFonts w:ascii="Verdana" w:hAnsi="Verdana"/>
        </w:rPr>
      </w:pPr>
    </w:p>
    <w:p w:rsidR="00AA2E2A" w:rsidRPr="00433E95" w:rsidRDefault="00AA2E2A" w:rsidP="00E71F41">
      <w:pPr>
        <w:ind w:left="851" w:hanging="284"/>
        <w:rPr>
          <w:rFonts w:ascii="Verdana" w:hAnsi="Verdana"/>
        </w:rPr>
      </w:pPr>
      <w:r w:rsidRPr="00433E95">
        <w:rPr>
          <w:rFonts w:ascii="Verdana" w:hAnsi="Verdana"/>
          <w:b/>
        </w:rPr>
        <w:t>1.</w:t>
      </w:r>
      <w:r w:rsidRPr="00433E95">
        <w:rPr>
          <w:rFonts w:ascii="Verdana" w:hAnsi="Verdana"/>
        </w:rPr>
        <w:t xml:space="preserve"> Kirjaston asiakkaalla on </w:t>
      </w:r>
      <w:r w:rsidRPr="00433E95">
        <w:rPr>
          <w:rFonts w:ascii="Verdana" w:hAnsi="Verdana"/>
          <w:u w:val="single"/>
        </w:rPr>
        <w:t>lain nojalla</w:t>
      </w:r>
      <w:r w:rsidRPr="00433E95">
        <w:rPr>
          <w:rFonts w:ascii="Verdana" w:hAnsi="Verdana"/>
        </w:rPr>
        <w:t xml:space="preserve"> oikeus valmistaa teoksesta muutama kappal</w:t>
      </w:r>
      <w:r w:rsidR="0026042A">
        <w:rPr>
          <w:rFonts w:ascii="Verdana" w:hAnsi="Verdana"/>
        </w:rPr>
        <w:t xml:space="preserve">e </w:t>
      </w:r>
      <w:r w:rsidRPr="00433E95">
        <w:rPr>
          <w:rFonts w:ascii="Verdana" w:hAnsi="Verdana"/>
        </w:rPr>
        <w:t>yksityistä käyttöään varten (TekijäL12§). Asiakas ei kuitenkaan saa hyödyntää teosta</w:t>
      </w:r>
      <w:r w:rsidR="00D03BD6" w:rsidRPr="00433E95">
        <w:rPr>
          <w:rFonts w:ascii="Verdana" w:hAnsi="Verdana"/>
        </w:rPr>
        <w:t xml:space="preserve"> </w:t>
      </w:r>
      <w:r w:rsidRPr="00433E95">
        <w:rPr>
          <w:rFonts w:ascii="Verdana" w:hAnsi="Verdana"/>
        </w:rPr>
        <w:t xml:space="preserve">kaupallisesti, tai vastikkeettakaan levittää sitä yleisön keskuuteen. </w:t>
      </w:r>
    </w:p>
    <w:p w:rsidR="00AA2E2A" w:rsidRPr="00433E95" w:rsidRDefault="00AA2E2A" w:rsidP="00E71F41">
      <w:pPr>
        <w:ind w:left="567"/>
        <w:rPr>
          <w:rFonts w:ascii="Verdana" w:hAnsi="Verdana"/>
        </w:rPr>
      </w:pPr>
    </w:p>
    <w:p w:rsidR="00AA2E2A" w:rsidRPr="00433E95" w:rsidRDefault="00AA2E2A" w:rsidP="00E71F41">
      <w:pPr>
        <w:ind w:left="851"/>
        <w:rPr>
          <w:rFonts w:ascii="Verdana" w:hAnsi="Verdana"/>
        </w:rPr>
      </w:pPr>
      <w:r w:rsidRPr="00433E95">
        <w:rPr>
          <w:rFonts w:ascii="Verdana" w:hAnsi="Verdana"/>
          <w:b/>
          <w:i/>
        </w:rPr>
        <w:t>Vakuutan,</w:t>
      </w:r>
      <w:r w:rsidRPr="00433E95">
        <w:rPr>
          <w:rFonts w:ascii="Verdana" w:hAnsi="Verdana"/>
        </w:rPr>
        <w:t xml:space="preserve"> </w:t>
      </w:r>
      <w:r w:rsidR="003B3590">
        <w:rPr>
          <w:rFonts w:ascii="Verdana" w:hAnsi="Verdana"/>
          <w:b/>
          <w:i/>
        </w:rPr>
        <w:t>etten tule käyttämään K</w:t>
      </w:r>
      <w:r w:rsidRPr="00433E95">
        <w:rPr>
          <w:rFonts w:ascii="Verdana" w:hAnsi="Verdana"/>
          <w:b/>
          <w:i/>
        </w:rPr>
        <w:t>ansalliskirjastolta käyttööni saamaani aineistoa muuhun kuin lain minulle sallimiin tarkoituksiin</w:t>
      </w:r>
      <w:r w:rsidRPr="00433E95">
        <w:rPr>
          <w:rFonts w:ascii="Verdana" w:hAnsi="Verdana"/>
        </w:rPr>
        <w:t>.</w:t>
      </w:r>
    </w:p>
    <w:p w:rsidR="00AA2E2A" w:rsidRPr="00433E95" w:rsidRDefault="00AA2E2A" w:rsidP="00E71F41">
      <w:pPr>
        <w:ind w:left="567"/>
        <w:rPr>
          <w:rFonts w:ascii="Verdana" w:hAnsi="Verdana"/>
        </w:rPr>
      </w:pPr>
    </w:p>
    <w:p w:rsidR="00AA2E2A" w:rsidRPr="00433E95" w:rsidRDefault="00AA2E2A" w:rsidP="00E71F41">
      <w:pPr>
        <w:ind w:left="567"/>
        <w:rPr>
          <w:rFonts w:ascii="Verdana" w:hAnsi="Verdana"/>
        </w:rPr>
      </w:pPr>
    </w:p>
    <w:p w:rsidR="005551FC" w:rsidRDefault="00AA2E2A" w:rsidP="00E71F41">
      <w:pPr>
        <w:ind w:left="851" w:hanging="284"/>
        <w:rPr>
          <w:rFonts w:ascii="Verdana" w:hAnsi="Verdana"/>
        </w:rPr>
      </w:pPr>
      <w:r w:rsidRPr="00433E95">
        <w:rPr>
          <w:rFonts w:ascii="Verdana" w:hAnsi="Verdana"/>
          <w:b/>
        </w:rPr>
        <w:t>2.</w:t>
      </w:r>
      <w:r w:rsidRPr="00433E95">
        <w:rPr>
          <w:rFonts w:ascii="Verdana" w:hAnsi="Verdana"/>
        </w:rPr>
        <w:t xml:space="preserve"> Mikäli asiakas on sopinut asiasta oikeudenhaltijan kanssa, kirjasto voi tilauksesta valmistaa jäljenteitä myös sellaisesta aineistosta, joka kuuluu tekijän yksinoikeuden piirin. Vastuu oikeuksien selvittämisestä on tällöin asiakkaalla, ei kirjastolla. </w:t>
      </w:r>
    </w:p>
    <w:p w:rsidR="005551FC" w:rsidRDefault="005551FC" w:rsidP="00E71F41">
      <w:pPr>
        <w:ind w:left="851" w:hanging="284"/>
        <w:rPr>
          <w:rFonts w:ascii="Verdana" w:hAnsi="Verdana"/>
          <w:b/>
          <w:i/>
        </w:rPr>
      </w:pPr>
    </w:p>
    <w:p w:rsidR="00AA2E2A" w:rsidRPr="005551FC" w:rsidRDefault="00AA2E2A" w:rsidP="00E71F41">
      <w:pPr>
        <w:ind w:left="851"/>
        <w:rPr>
          <w:rFonts w:ascii="Verdana" w:hAnsi="Verdana"/>
        </w:rPr>
      </w:pPr>
      <w:r w:rsidRPr="00433E95">
        <w:rPr>
          <w:rFonts w:ascii="Verdana" w:hAnsi="Verdana"/>
          <w:b/>
          <w:i/>
        </w:rPr>
        <w:t xml:space="preserve">Vakuutan selvittäneeni ennalta aineistoon liittyvät oikeudet. </w:t>
      </w:r>
    </w:p>
    <w:p w:rsidR="00AA2E2A" w:rsidRDefault="00AA2E2A" w:rsidP="00E71F41">
      <w:pPr>
        <w:ind w:left="567"/>
        <w:rPr>
          <w:rFonts w:ascii="Verdana" w:hAnsi="Verdana"/>
        </w:rPr>
      </w:pPr>
    </w:p>
    <w:p w:rsidR="005551FC" w:rsidRPr="00433E95" w:rsidRDefault="005551FC" w:rsidP="00E71F41">
      <w:pPr>
        <w:ind w:left="567"/>
        <w:rPr>
          <w:rFonts w:ascii="Verdana" w:hAnsi="Verdana"/>
        </w:rPr>
      </w:pPr>
    </w:p>
    <w:p w:rsidR="00AA2E2A" w:rsidRPr="00433E95" w:rsidRDefault="00AA2E2A" w:rsidP="00E71F41">
      <w:pPr>
        <w:ind w:left="851" w:hanging="284"/>
        <w:rPr>
          <w:rFonts w:ascii="Verdana" w:hAnsi="Verdana"/>
          <w:b/>
          <w:i/>
        </w:rPr>
      </w:pPr>
      <w:r w:rsidRPr="00433E95">
        <w:rPr>
          <w:rFonts w:ascii="Verdana" w:hAnsi="Verdana"/>
          <w:b/>
          <w:i/>
        </w:rPr>
        <w:t>3. Vapautan Kansalliskirjaston kaikista vahing</w:t>
      </w:r>
      <w:r w:rsidR="0026042A">
        <w:rPr>
          <w:rFonts w:ascii="Verdana" w:hAnsi="Verdana"/>
          <w:b/>
          <w:i/>
        </w:rPr>
        <w:t xml:space="preserve">onkorvaus- ja muista vastuista, </w:t>
      </w:r>
      <w:r w:rsidRPr="00433E95">
        <w:rPr>
          <w:rFonts w:ascii="Verdana" w:hAnsi="Verdana"/>
          <w:b/>
          <w:i/>
        </w:rPr>
        <w:t>niiltä osin kuin kyseessä ovat</w:t>
      </w:r>
      <w:r w:rsidR="0026042A">
        <w:rPr>
          <w:rFonts w:ascii="Verdana" w:hAnsi="Verdana"/>
          <w:b/>
          <w:i/>
        </w:rPr>
        <w:t xml:space="preserve"> kolmansien </w:t>
      </w:r>
      <w:r w:rsidR="0026042A">
        <w:rPr>
          <w:rFonts w:ascii="Verdana" w:hAnsi="Verdana"/>
          <w:b/>
          <w:i/>
        </w:rPr>
        <w:lastRenderedPageBreak/>
        <w:t xml:space="preserve">osapuolten nostamat </w:t>
      </w:r>
      <w:r w:rsidRPr="00433E95">
        <w:rPr>
          <w:rFonts w:ascii="Verdana" w:hAnsi="Verdana"/>
          <w:b/>
          <w:i/>
        </w:rPr>
        <w:t>loukkauskanteet.</w:t>
      </w:r>
    </w:p>
    <w:p w:rsidR="00AA2E2A" w:rsidRPr="00433E95" w:rsidRDefault="00AA2E2A" w:rsidP="0026042A">
      <w:pPr>
        <w:ind w:left="567"/>
        <w:rPr>
          <w:rFonts w:ascii="Verdana" w:hAnsi="Verdana"/>
        </w:rPr>
      </w:pPr>
    </w:p>
    <w:p w:rsidR="007A4B6A" w:rsidRPr="00433E95" w:rsidRDefault="007A4B6A" w:rsidP="0026042A">
      <w:pPr>
        <w:ind w:left="567"/>
        <w:rPr>
          <w:rFonts w:ascii="Verdana" w:hAnsi="Verdana"/>
        </w:rPr>
      </w:pPr>
    </w:p>
    <w:tbl>
      <w:tblPr>
        <w:tblW w:w="0" w:type="auto"/>
        <w:tblInd w:w="8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</w:tblGrid>
      <w:tr w:rsidR="00902D4E" w:rsidRPr="00F827FC" w:rsidTr="00F827FC">
        <w:trPr>
          <w:trHeight w:val="454"/>
        </w:trPr>
        <w:tc>
          <w:tcPr>
            <w:tcW w:w="3416" w:type="dxa"/>
            <w:tcMar>
              <w:left w:w="0" w:type="dxa"/>
              <w:right w:w="0" w:type="dxa"/>
            </w:tcMar>
            <w:vAlign w:val="bottom"/>
          </w:tcPr>
          <w:p w:rsidR="00902D4E" w:rsidRPr="00F827FC" w:rsidRDefault="00E51893" w:rsidP="00F827FC">
            <w:pPr>
              <w:outlineLvl w:val="0"/>
              <w:rPr>
                <w:rFonts w:ascii="Verdana" w:hAnsi="Verdana"/>
              </w:rPr>
            </w:pPr>
            <w:r w:rsidRPr="00F827FC">
              <w:rPr>
                <w:rFonts w:ascii="Verdana" w:hAnsi="Verdana"/>
              </w:rPr>
              <w:t xml:space="preserve"> </w:t>
            </w:r>
            <w:r w:rsidR="00902D4E" w:rsidRPr="00F827FC">
              <w:rPr>
                <w:rFonts w:ascii="Verdana" w:hAnsi="Verdana"/>
              </w:rPr>
              <w:t xml:space="preserve">Helsingissä    </w:t>
            </w:r>
            <w:r w:rsidR="00561D98" w:rsidRPr="00F827FC">
              <w:rPr>
                <w:rFonts w:ascii="Verdana" w:hAnsi="Verdana"/>
              </w:rPr>
              <w:t xml:space="preserve"> </w:t>
            </w:r>
            <w:r w:rsidR="00243D4E">
              <w:rPr>
                <w:rFonts w:ascii="Verdana" w:hAnsi="Verdana"/>
              </w:rPr>
              <w:t xml:space="preserve">  /       /</w:t>
            </w:r>
          </w:p>
        </w:tc>
      </w:tr>
    </w:tbl>
    <w:p w:rsidR="00AA2E2A" w:rsidRDefault="00AA2E2A" w:rsidP="0026042A">
      <w:pPr>
        <w:ind w:left="567"/>
        <w:rPr>
          <w:rFonts w:ascii="Verdana" w:hAnsi="Verdana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637"/>
        <w:gridCol w:w="4082"/>
      </w:tblGrid>
      <w:tr w:rsidR="00641FD2" w:rsidRPr="00F827FC" w:rsidTr="00F827FC">
        <w:tc>
          <w:tcPr>
            <w:tcW w:w="3652" w:type="dxa"/>
            <w:tcMar>
              <w:left w:w="0" w:type="dxa"/>
              <w:right w:w="0" w:type="dxa"/>
            </w:tcMar>
          </w:tcPr>
          <w:tbl>
            <w:tblPr>
              <w:tblW w:w="3436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36"/>
            </w:tblGrid>
            <w:tr w:rsidR="00641FD2" w:rsidRPr="00F827FC" w:rsidTr="00F827FC">
              <w:trPr>
                <w:trHeight w:val="454"/>
              </w:trPr>
              <w:tc>
                <w:tcPr>
                  <w:tcW w:w="3436" w:type="dxa"/>
                </w:tcPr>
                <w:p w:rsidR="00641FD2" w:rsidRPr="00F827FC" w:rsidRDefault="00641FD2" w:rsidP="00641FD2">
                  <w:pPr>
                    <w:rPr>
                      <w:rFonts w:ascii="Verdana" w:hAnsi="Verdana"/>
                    </w:rPr>
                  </w:pPr>
                </w:p>
              </w:tc>
            </w:tr>
            <w:tr w:rsidR="00641FD2" w:rsidRPr="00F827FC" w:rsidTr="00F827FC">
              <w:tc>
                <w:tcPr>
                  <w:tcW w:w="3436" w:type="dxa"/>
                </w:tcPr>
                <w:p w:rsidR="00641FD2" w:rsidRPr="00F827FC" w:rsidRDefault="00E51893" w:rsidP="00CD3BE3">
                  <w:pPr>
                    <w:rPr>
                      <w:rFonts w:ascii="Verdana" w:hAnsi="Verdana"/>
                    </w:rPr>
                  </w:pPr>
                  <w:r w:rsidRPr="00F827FC">
                    <w:rPr>
                      <w:rFonts w:ascii="Verdana" w:hAnsi="Verdana"/>
                    </w:rPr>
                    <w:t xml:space="preserve"> </w:t>
                  </w:r>
                  <w:r w:rsidR="00641FD2" w:rsidRPr="00F827FC">
                    <w:rPr>
                      <w:rFonts w:ascii="Verdana" w:hAnsi="Verdana"/>
                    </w:rPr>
                    <w:t>Allekirjoitus</w:t>
                  </w:r>
                </w:p>
              </w:tc>
            </w:tr>
          </w:tbl>
          <w:p w:rsidR="00641FD2" w:rsidRPr="00F827FC" w:rsidRDefault="00641FD2" w:rsidP="0026042A">
            <w:pPr>
              <w:rPr>
                <w:rFonts w:ascii="Verdana" w:hAnsi="Verdana"/>
              </w:rPr>
            </w:pPr>
          </w:p>
        </w:tc>
        <w:tc>
          <w:tcPr>
            <w:tcW w:w="4283" w:type="dxa"/>
            <w:tcMar>
              <w:left w:w="0" w:type="dxa"/>
              <w:right w:w="0" w:type="dxa"/>
            </w:tcMar>
          </w:tcPr>
          <w:tbl>
            <w:tblPr>
              <w:tblW w:w="0" w:type="auto"/>
              <w:tblInd w:w="160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22"/>
            </w:tblGrid>
            <w:tr w:rsidR="00641FD2" w:rsidRPr="00F827FC" w:rsidTr="00F827FC">
              <w:trPr>
                <w:trHeight w:val="454"/>
              </w:trPr>
              <w:tc>
                <w:tcPr>
                  <w:tcW w:w="4000" w:type="dxa"/>
                </w:tcPr>
                <w:p w:rsidR="00641FD2" w:rsidRPr="00F827FC" w:rsidRDefault="00641FD2" w:rsidP="00CD3BE3">
                  <w:pPr>
                    <w:rPr>
                      <w:rFonts w:ascii="Verdana" w:hAnsi="Verdana"/>
                    </w:rPr>
                  </w:pPr>
                </w:p>
              </w:tc>
            </w:tr>
            <w:tr w:rsidR="00641FD2" w:rsidRPr="00F827FC" w:rsidTr="00F827FC">
              <w:tc>
                <w:tcPr>
                  <w:tcW w:w="4000" w:type="dxa"/>
                </w:tcPr>
                <w:p w:rsidR="00641FD2" w:rsidRPr="00F827FC" w:rsidRDefault="00641FD2" w:rsidP="00CD3BE3">
                  <w:pPr>
                    <w:rPr>
                      <w:rFonts w:ascii="Verdana" w:hAnsi="Verdana"/>
                    </w:rPr>
                  </w:pPr>
                  <w:r w:rsidRPr="00F827FC">
                    <w:rPr>
                      <w:rFonts w:ascii="Verdana" w:hAnsi="Verdana"/>
                    </w:rPr>
                    <w:t>Nimen selvennys</w:t>
                  </w:r>
                </w:p>
              </w:tc>
            </w:tr>
          </w:tbl>
          <w:p w:rsidR="00641FD2" w:rsidRPr="00F827FC" w:rsidRDefault="00641FD2" w:rsidP="0026042A">
            <w:pPr>
              <w:rPr>
                <w:rFonts w:ascii="Verdana" w:hAnsi="Verdana"/>
              </w:rPr>
            </w:pPr>
          </w:p>
        </w:tc>
      </w:tr>
    </w:tbl>
    <w:p w:rsidR="00641FD2" w:rsidRPr="00433E95" w:rsidRDefault="00641FD2" w:rsidP="0026042A">
      <w:pPr>
        <w:ind w:left="567"/>
        <w:rPr>
          <w:rFonts w:ascii="Verdana" w:hAnsi="Verdana"/>
        </w:rPr>
      </w:pPr>
    </w:p>
    <w:p w:rsidR="00902D4E" w:rsidRDefault="00902D4E" w:rsidP="000442B8">
      <w:pPr>
        <w:ind w:left="851"/>
        <w:rPr>
          <w:rFonts w:ascii="Verdana" w:hAnsi="Verdana"/>
        </w:rPr>
      </w:pPr>
    </w:p>
    <w:tbl>
      <w:tblPr>
        <w:tblW w:w="0" w:type="auto"/>
        <w:tblInd w:w="959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7791"/>
      </w:tblGrid>
      <w:tr w:rsidR="00902D4E" w:rsidRPr="00F827FC" w:rsidTr="00F827FC">
        <w:tc>
          <w:tcPr>
            <w:tcW w:w="7791" w:type="dxa"/>
          </w:tcPr>
          <w:p w:rsidR="00902D4E" w:rsidRPr="00F827FC" w:rsidRDefault="00902D4E" w:rsidP="00F827FC">
            <w:pPr>
              <w:jc w:val="right"/>
              <w:rPr>
                <w:rFonts w:ascii="Verdana" w:hAnsi="Verdana"/>
              </w:rPr>
            </w:pPr>
            <w:r w:rsidRPr="00F827FC">
              <w:rPr>
                <w:rFonts w:ascii="Verdana" w:hAnsi="Verdana"/>
              </w:rPr>
              <w:t>Ylikirjastonhoitajan päätös no 08/</w:t>
            </w:r>
            <w:r w:rsidR="00C34DC8" w:rsidRPr="00F827FC">
              <w:rPr>
                <w:rFonts w:ascii="Verdana" w:hAnsi="Verdana"/>
              </w:rPr>
              <w:t>20</w:t>
            </w:r>
            <w:r w:rsidRPr="00F827FC">
              <w:rPr>
                <w:rFonts w:ascii="Verdana" w:hAnsi="Verdana"/>
              </w:rPr>
              <w:t>06</w:t>
            </w:r>
          </w:p>
        </w:tc>
      </w:tr>
    </w:tbl>
    <w:p w:rsidR="009548D6" w:rsidRDefault="009548D6" w:rsidP="000442B8">
      <w:pPr>
        <w:shd w:val="clear" w:color="auto" w:fill="FFFFFF"/>
        <w:spacing w:before="360"/>
        <w:ind w:left="851"/>
        <w:rPr>
          <w:rFonts w:ascii="Verdana" w:hAnsi="Verdana"/>
          <w:b/>
        </w:rPr>
      </w:pPr>
    </w:p>
    <w:p w:rsidR="000442B8" w:rsidRDefault="00902D4E" w:rsidP="000442B8">
      <w:pPr>
        <w:shd w:val="clear" w:color="auto" w:fill="FFFFFF"/>
        <w:spacing w:before="360"/>
        <w:ind w:left="851"/>
        <w:rPr>
          <w:rFonts w:ascii="Verdana" w:hAnsi="Verdana"/>
        </w:rPr>
      </w:pPr>
      <w:r w:rsidRPr="0026042A">
        <w:rPr>
          <w:rFonts w:ascii="Verdana" w:hAnsi="Verdana"/>
          <w:b/>
        </w:rPr>
        <w:t>Tämä sitoumus koskee seuraavaa Kansalliskirjaston kokoelmiin kuuluvaa aineistoa:</w:t>
      </w:r>
    </w:p>
    <w:tbl>
      <w:tblPr>
        <w:tblW w:w="7660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124"/>
      </w:tblGrid>
      <w:tr w:rsidR="0026042A" w:rsidTr="00F827FC">
        <w:trPr>
          <w:trHeight w:val="397"/>
        </w:trPr>
        <w:tc>
          <w:tcPr>
            <w:tcW w:w="7660" w:type="dxa"/>
            <w:gridSpan w:val="2"/>
          </w:tcPr>
          <w:p w:rsidR="0026042A" w:rsidRDefault="0026042A" w:rsidP="00285FD3">
            <w:r>
              <w:br/>
            </w:r>
          </w:p>
        </w:tc>
      </w:tr>
      <w:tr w:rsidR="0026042A" w:rsidTr="00F827FC">
        <w:trPr>
          <w:trHeight w:val="397"/>
        </w:trPr>
        <w:tc>
          <w:tcPr>
            <w:tcW w:w="7660" w:type="dxa"/>
            <w:gridSpan w:val="2"/>
          </w:tcPr>
          <w:p w:rsidR="0026042A" w:rsidRDefault="0026042A" w:rsidP="00285FD3">
            <w:r>
              <w:br/>
            </w:r>
          </w:p>
        </w:tc>
      </w:tr>
      <w:tr w:rsidR="0026042A" w:rsidTr="00F827FC">
        <w:trPr>
          <w:trHeight w:val="397"/>
        </w:trPr>
        <w:tc>
          <w:tcPr>
            <w:tcW w:w="7660" w:type="dxa"/>
            <w:gridSpan w:val="2"/>
          </w:tcPr>
          <w:p w:rsidR="0026042A" w:rsidRDefault="0026042A" w:rsidP="00285FD3">
            <w:r>
              <w:br/>
            </w:r>
          </w:p>
        </w:tc>
      </w:tr>
      <w:tr w:rsidR="00FD513C" w:rsidRPr="00F827FC" w:rsidTr="00F827FC">
        <w:trPr>
          <w:gridAfter w:val="1"/>
          <w:wAfter w:w="3124" w:type="dxa"/>
          <w:trHeight w:val="397"/>
        </w:trPr>
        <w:tc>
          <w:tcPr>
            <w:tcW w:w="4536" w:type="dxa"/>
          </w:tcPr>
          <w:p w:rsidR="00FD513C" w:rsidRPr="00F827FC" w:rsidRDefault="00FD513C" w:rsidP="00F827FC">
            <w:pPr>
              <w:shd w:val="clear" w:color="auto" w:fill="FFFFFF"/>
              <w:spacing w:before="360"/>
              <w:rPr>
                <w:sz w:val="16"/>
                <w:szCs w:val="16"/>
              </w:rPr>
            </w:pPr>
            <w:r w:rsidRPr="00F827FC">
              <w:rPr>
                <w:rFonts w:ascii="Verdana" w:hAnsi="Verdana"/>
                <w:b/>
              </w:rPr>
              <w:t>Aineiston</w:t>
            </w:r>
            <w:r w:rsidR="00243D4E">
              <w:rPr>
                <w:rFonts w:ascii="Verdana" w:hAnsi="Verdana"/>
                <w:b/>
              </w:rPr>
              <w:t xml:space="preserve"> tilauspäivä:        /       /</w:t>
            </w:r>
          </w:p>
        </w:tc>
      </w:tr>
    </w:tbl>
    <w:p w:rsidR="00FD513C" w:rsidRPr="00902D4E" w:rsidRDefault="00FD513C">
      <w:pPr>
        <w:rPr>
          <w:sz w:val="16"/>
          <w:szCs w:val="16"/>
        </w:rPr>
      </w:pPr>
    </w:p>
    <w:sectPr w:rsidR="00FD513C" w:rsidRPr="00902D4E" w:rsidSect="009548D6">
      <w:type w:val="continuous"/>
      <w:pgSz w:w="11909" w:h="16834"/>
      <w:pgMar w:top="1247" w:right="2126" w:bottom="567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00"/>
    <w:rsid w:val="000442B8"/>
    <w:rsid w:val="000E6C81"/>
    <w:rsid w:val="00121000"/>
    <w:rsid w:val="001F0BC6"/>
    <w:rsid w:val="001F4AE3"/>
    <w:rsid w:val="002072C5"/>
    <w:rsid w:val="00225545"/>
    <w:rsid w:val="00243D4E"/>
    <w:rsid w:val="0026042A"/>
    <w:rsid w:val="00285FD3"/>
    <w:rsid w:val="002C01A0"/>
    <w:rsid w:val="00370369"/>
    <w:rsid w:val="003B3590"/>
    <w:rsid w:val="003C071E"/>
    <w:rsid w:val="003D0908"/>
    <w:rsid w:val="003E0BE1"/>
    <w:rsid w:val="00403C98"/>
    <w:rsid w:val="004060D8"/>
    <w:rsid w:val="00433E95"/>
    <w:rsid w:val="004E266D"/>
    <w:rsid w:val="00533B1F"/>
    <w:rsid w:val="005551FC"/>
    <w:rsid w:val="00561D98"/>
    <w:rsid w:val="00571893"/>
    <w:rsid w:val="00610428"/>
    <w:rsid w:val="00641FD2"/>
    <w:rsid w:val="007547C1"/>
    <w:rsid w:val="00760648"/>
    <w:rsid w:val="007A4B6A"/>
    <w:rsid w:val="008B4FEC"/>
    <w:rsid w:val="008C6C9E"/>
    <w:rsid w:val="008D580F"/>
    <w:rsid w:val="008F0591"/>
    <w:rsid w:val="00902D4E"/>
    <w:rsid w:val="009548D6"/>
    <w:rsid w:val="009B24F8"/>
    <w:rsid w:val="009B544D"/>
    <w:rsid w:val="00A42E7E"/>
    <w:rsid w:val="00A51D17"/>
    <w:rsid w:val="00A7602E"/>
    <w:rsid w:val="00A8152A"/>
    <w:rsid w:val="00AA2E2A"/>
    <w:rsid w:val="00AC4A1C"/>
    <w:rsid w:val="00BD3F0D"/>
    <w:rsid w:val="00C34DC8"/>
    <w:rsid w:val="00C4047E"/>
    <w:rsid w:val="00C52F27"/>
    <w:rsid w:val="00CD3BE3"/>
    <w:rsid w:val="00D03BD6"/>
    <w:rsid w:val="00DB1A8F"/>
    <w:rsid w:val="00E15CC7"/>
    <w:rsid w:val="00E51893"/>
    <w:rsid w:val="00E71F41"/>
    <w:rsid w:val="00F827FC"/>
    <w:rsid w:val="00F91757"/>
    <w:rsid w:val="00FD177F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1AB15FC"/>
  <w15:chartTrackingRefBased/>
  <w15:docId w15:val="{A64BC9B5-A0DF-4CDB-B0AD-580D034C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1F4AE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604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4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F006417E78B2340B4C5B86076A78693" ma:contentTypeVersion="0" ma:contentTypeDescription="Luo uusi asiakirja." ma:contentTypeScope="" ma:versionID="a630423457690d9c56c0ee255a10531d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E3F90-8639-4F03-AB51-EC1DE49390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0CFCAE-BB9C-448D-8B3E-3996FAC6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CEAEB2-2CB0-4FB6-BA56-DCF6CE4E6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0C889-C94B-4F2C-8531-35AB5446E198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LUKUSALIN TUTKIJASOPIMUS</vt:lpstr>
      <vt:lpstr>LUKUSALIN TUTKIJASOPIMUS</vt:lpstr>
    </vt:vector>
  </TitlesOfParts>
  <Company>YP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LUKUSALIN TUTKIJASOPIMUS</dc:title>
  <dc:subject/>
  <dc:creator>Tapio Kover</dc:creator>
  <cp:keywords/>
  <dc:description/>
  <cp:lastModifiedBy>Omaheimo, Jussi J</cp:lastModifiedBy>
  <cp:revision>2</cp:revision>
  <cp:lastPrinted>2015-04-28T09:35:00Z</cp:lastPrinted>
  <dcterms:created xsi:type="dcterms:W3CDTF">2016-12-13T10:51:00Z</dcterms:created>
  <dcterms:modified xsi:type="dcterms:W3CDTF">2016-12-13T10:51:00Z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</Properties>
</file>